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05" w:rsidRPr="00FE5D05" w:rsidRDefault="00FE5D05" w:rsidP="00FE5D05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  <w:lang w:eastAsia="ru-RU"/>
        </w:rPr>
      </w:pPr>
      <w:r w:rsidRPr="00FE5D05">
        <w:rPr>
          <w:rFonts w:ascii="Tahoma" w:eastAsia="Times New Roman" w:hAnsi="Tahoma" w:cs="Tahoma"/>
          <w:sz w:val="29"/>
          <w:szCs w:val="29"/>
          <w:lang w:eastAsia="ru-RU"/>
        </w:rPr>
        <w:t>МИНИСТЕРСТВО ТРУДА И СОЦИАЛЬНОЙ ЗАЩИТЫ РОССИЙСКОЙ ФЕДЕРАЦИИ</w:t>
      </w:r>
      <w:r w:rsidRPr="00FE5D05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FE5D05">
        <w:rPr>
          <w:rFonts w:ascii="Tahoma" w:eastAsia="Times New Roman" w:hAnsi="Tahoma" w:cs="Tahoma"/>
          <w:sz w:val="29"/>
          <w:szCs w:val="29"/>
          <w:lang w:eastAsia="ru-RU"/>
        </w:rPr>
        <w:br/>
        <w:t>ПРИКАЗ</w:t>
      </w:r>
      <w:r w:rsidRPr="00FE5D05">
        <w:rPr>
          <w:rFonts w:ascii="Tahoma" w:eastAsia="Times New Roman" w:hAnsi="Tahoma" w:cs="Tahoma"/>
          <w:sz w:val="29"/>
          <w:szCs w:val="29"/>
          <w:lang w:eastAsia="ru-RU"/>
        </w:rPr>
        <w:br/>
        <w:t>от 12 августа 2014 г. N 549н</w:t>
      </w:r>
      <w:r w:rsidRPr="00FE5D05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FE5D05">
        <w:rPr>
          <w:rFonts w:ascii="Tahoma" w:eastAsia="Times New Roman" w:hAnsi="Tahoma" w:cs="Tahoma"/>
          <w:sz w:val="29"/>
          <w:szCs w:val="29"/>
          <w:lang w:eastAsia="ru-RU"/>
        </w:rPr>
        <w:br/>
        <w:t xml:space="preserve">ОБ УТВЕРЖДЕНИИ </w:t>
      </w:r>
      <w:proofErr w:type="gramStart"/>
      <w:r w:rsidRPr="00FE5D05">
        <w:rPr>
          <w:rFonts w:ascii="Tahoma" w:eastAsia="Times New Roman" w:hAnsi="Tahoma" w:cs="Tahoma"/>
          <w:sz w:val="29"/>
          <w:szCs w:val="29"/>
          <w:lang w:eastAsia="ru-RU"/>
        </w:rPr>
        <w:t>ПОРЯДКА</w:t>
      </w:r>
      <w:r w:rsidRPr="00FE5D05">
        <w:rPr>
          <w:rFonts w:ascii="Tahoma" w:eastAsia="Times New Roman" w:hAnsi="Tahoma" w:cs="Tahoma"/>
          <w:sz w:val="29"/>
          <w:szCs w:val="29"/>
          <w:lang w:eastAsia="ru-RU"/>
        </w:rPr>
        <w:br/>
        <w:t>ПРОВЕДЕНИЯ ГОСУДАРСТВЕННОЙ ЭКСПЕРТИЗЫ УСЛОВИЙ ТРУДА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 соответствии со </w:t>
      </w:r>
      <w:hyperlink r:id="rId5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статьей 216.1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Трудового кодекса Российской Федерации (Собрание законодательства Российской Федерации, 2002, N 1, ст. 3; 2006, N 27, ст. 2878; 2008, N 30, ст. 3616; 2011, N 27, ст. 3880; N 30, ст. 4590; 2013, N 52, ст. 6986), </w:t>
      </w:r>
      <w:hyperlink r:id="rId6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частью 1 статьи 24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6991;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2014, N 26, ст. 3366) и </w:t>
      </w:r>
      <w:hyperlink r:id="rId7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подпунктом 5.2.14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N 45, ст. 5822; N 46, ст. 5952; 2014, N 21, ст. 2710; официальный интернет-портал правовой информации </w:t>
      </w:r>
      <w:hyperlink r:id="rId8" w:tooltip="Ссылка на ресурс http://www.pravo.gov.ru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http://www.pravo.gov.ru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>, 4 августа 2014 г., N 0001201408040017), приказываю: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Утвердить прилагаемый </w:t>
      </w:r>
      <w:hyperlink r:id="rId9" w:anchor="p28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Порядок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проведения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proofErr w:type="spell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Врио</w:t>
      </w:r>
      <w:proofErr w:type="spell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Министра</w:t>
      </w:r>
    </w:p>
    <w:p w:rsidR="00FE5D05" w:rsidRPr="00FE5D05" w:rsidRDefault="00FE5D05" w:rsidP="00FE5D05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С.Ф.ВЕЛЬМЯЙКИН</w:t>
      </w:r>
    </w:p>
    <w:p w:rsidR="00FE5D05" w:rsidRPr="00FE5D05" w:rsidRDefault="00FE5D05" w:rsidP="00FE5D05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Утвержден</w:t>
      </w:r>
    </w:p>
    <w:p w:rsidR="00FE5D05" w:rsidRPr="00FE5D05" w:rsidRDefault="00FE5D05" w:rsidP="00FE5D05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приказом Министерства труда</w:t>
      </w:r>
    </w:p>
    <w:p w:rsidR="00FE5D05" w:rsidRPr="00FE5D05" w:rsidRDefault="00FE5D05" w:rsidP="00FE5D05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и социального развития</w:t>
      </w:r>
    </w:p>
    <w:p w:rsidR="00FE5D05" w:rsidRPr="00FE5D05" w:rsidRDefault="00FE5D05" w:rsidP="00FE5D05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Российской Федерации</w:t>
      </w:r>
    </w:p>
    <w:p w:rsidR="00FE5D05" w:rsidRPr="00FE5D05" w:rsidRDefault="00FE5D05" w:rsidP="00FE5D05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от 12 августа 2014 г. N 549н</w:t>
      </w:r>
    </w:p>
    <w:p w:rsidR="00FE5D05" w:rsidRPr="00FE5D05" w:rsidRDefault="00FE5D05" w:rsidP="00FE5D05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  <w:lang w:eastAsia="ru-RU"/>
        </w:rPr>
      </w:pPr>
      <w:r w:rsidRPr="00FE5D05">
        <w:rPr>
          <w:rFonts w:ascii="Tahoma" w:eastAsia="Times New Roman" w:hAnsi="Tahoma" w:cs="Tahoma"/>
          <w:sz w:val="29"/>
          <w:szCs w:val="29"/>
          <w:lang w:eastAsia="ru-RU"/>
        </w:rPr>
        <w:t>ПОРЯДОК ПРОВЕДЕНИЯ ГОСУДАРСТВЕННОЙ ЭКСПЕРТИЗЫ УСЛОВИЙ ТРУДА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I. Общие положения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1. Настоящий Порядок устанавливает правила проведения государственной экспертизы условий труда, осуществляемой Федеральной службой по труду и занятости и органами исполнительной власти субъектов Российской Федерации в области охраны труда (далее - органы государственной экспертизы условий труда).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2. Государственная экспертиза условий труда осуществляется в целях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качества проведения специальной оценки условий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труда, правильности предоставления работникам гарантий и компенсаций за работу с вредными и (или) опасными условиями труда, фактических условий труда работников (далее - объект государственной экспертизы условий труда).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3. Государственная экспертиза условий труда осуществляется на основании: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а) обращений органов исполнительной власти, работодателей, их объединений, работников, профессиональных союзов, их объединений, иных уполномоченных работниками представительных органов, органов Фонда социального страхования Российской Федерации, а также иных страховщиков (в случае проведения государственной экспертизы в целях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качества проведения специальной оценки условий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труда) (далее - заявитель);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б) определений судебных органов;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в) представлений территориальных органов Федеральной службы по труду и занятости (далее - государственные инспекции труда) в связи с осуществлением мероприятий по государственному контролю (надзору) за соблюдением требований Федерального </w:t>
      </w:r>
      <w:hyperlink r:id="rId10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закона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 28 декабря 2013 г. N 426-ФЗ "О специальной оценке условий труда", в том числе на основании заявлений работников, профессиональных союзов, их объединений, иных уполномоченных работниками представительных органов, а также работодателей, их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объединений, страховщиков (в случае проведения государственной экспертизы условий труда в целях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качества проведения специальной оценки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).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4. В случае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,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если заявителем является работник, то государственная экспертиза условий труда проводится только в отношении условий труда на его рабочем месте (рабочих местах).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5. Государственная экспертиза условий труда в целях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качества проведения специальной оценки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осуществляется органами исполнительной власти субъектов Российской Федерации в области охраны труда: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 соответствии с </w:t>
      </w:r>
      <w:hyperlink r:id="rId11" w:anchor="p36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подпунктами "б"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и </w:t>
      </w:r>
      <w:hyperlink r:id="rId12" w:anchor="p37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"в" пункта 3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а также в случаях, когда заявителем является орган исполнительной власти, - бесплатно;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 соответствии с </w:t>
      </w:r>
      <w:hyperlink r:id="rId13" w:anchor="p35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подпунктом "а" пункта 3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за исключением случаев, когда заявителем является орган исполнительной власти, - за счет средств заявителя.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6. Государственная экспертиза условий труда в целях оценки фактических условий труда работников осуществляется органами исполнительной власти субъектов Российской Федерации в области охраны труда бесплатно, за исключением случаев, предусмотренных </w:t>
      </w:r>
      <w:hyperlink r:id="rId14" w:anchor="p181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пунктом 28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7. Государственная экспертиза условий труда в целях оценки правильности предоставления работникам гарантий и компенсаций за работу с вредными и (или) опасными условиями труда осуществляется бесплатно: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а) Федеральной службой по труду и занятости в отношении работников организаций, входящих в группы компаний (корпорации, холдинги и иные объединения юридических лиц), имеющих филиалы, представительства и (или) дочерние общества, действующие на постоянной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основе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 территории нескольких субъектов Российской Федерации;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б) органами исполнительной власти субъектов Российской Федерации в области охраны труда в отношении работников иных организаций.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8. Заявитель имеет право: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а) получать от органов государственной экспертизы условий труда и их должностных лиц, уполномоченных на проведение государственной экспертизы условий труда (далее - государственный эксперт), разъяснения о порядке проведения государственной экспертизы условий труда;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б) обращаться к государственному эксперту и органу государственной экспертизы условий труда с требованием об устранении допущенных ими нарушений требований настоящего Порядка;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в) представлять пояснения, замечания, предложения по вопросам, связанным с проведением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9. Государственный эксперт обязан обеспечивать объективность и обоснованность своих выводов, изложенных в заключениях государственной экспертизы условий труда, сохранность полученных документов и других материалов, полученных для осуществления указанной экспертизы, и конфиденциальность содержащихся в них сведений.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Государственный эксперт не вправе участвовать в проведении государственной экспертизы условий труда, если это может повлечь конфликт интересов или создать угрозу его возникновения.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II. Заявление о проведении государственной экспертизы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условий труда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10. Для проведения государственной экспертизы условий труда по обращениям, предусмотренным </w:t>
      </w:r>
      <w:hyperlink r:id="rId15" w:anchor="p35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подпунктом "а" пункта 3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заявитель направляет в орган государственной экспертизы условий труда заявление о проведении государственной экспертизы условий труда (далее - заявление).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11. В заявлении указывается: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а) полное наименование заявителя (для юридических лиц), фамилия, имя, отчество (при наличии) заявителя (для физических лиц);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б) почтовый адрес заявителя, адрес электронной почты (при наличии);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в) наименование объекта государственной экспертизы условий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г) индивидуальный номер рабочего места, наименование профессии (должности) работника (работников), занятого на данном рабочем месте, с указанием структурного подразделения работодателя (при наличии), в отношении условий труда которого должна проводиться государственная экспертиза условий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д) сведения о ранее проведенных государственных экспертизах условий труда (при наличии);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е) сведения об оплате государственной экспертизы условий труда в случае ее проведения в целях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качества проведения специальной оценки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в соответствии с </w:t>
      </w:r>
      <w:hyperlink r:id="rId16" w:anchor="p35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подпунктом "а" пункта 3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за исключением случаев, указанных в </w:t>
      </w:r>
      <w:hyperlink r:id="rId17" w:anchor="p41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абзаце третьем пункта 5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 случае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,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если объектом государственной экспертизы условий труда является оценка качества проведения специальной оценки условий труда, то в заявлении дополнительно указываются сведения об организации (организациях), проводившей специальную оценку условий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 случае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,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если заявление подано работодателем, то к нему прилагаются следующие документы: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для проведения государственной экспертизы условий труда в целях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качества проведения специальной оценки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отчет о проведении специальной оценки условий труда &lt;1&gt; (далее - отчет);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--------------------------------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&lt;1&gt; </w:t>
      </w:r>
      <w:hyperlink r:id="rId18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Форма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утверждена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Минюстом России 21 марта 2014 г. N 31689).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- предписания должностных лиц государственных инспекций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об устранении выявленных в ходе проведения мероприятий по государственному контролю (надзору) за соблюдением требований Федерального </w:t>
      </w:r>
      <w:hyperlink r:id="rId19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закона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 28 декабря 2013 г. N 426-ФЗ "О специальной оценке условий труда" нарушений (при наличии);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для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и условиями труда: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отчет;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иные 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 (при наличии);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коллективный договор (при наличии), трудовой договор (трудовые договоры), локальные нормативные акты, устанавливающие обязательства работодателя по соблюдению прав работников на безопасные условия труда, а также на предоставление гарантий и компенсаций в связи с работой во вредных и (или) опасных условиях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положение о системе оплаты труда работников (при наличии);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локальные нормативные акты работодателя, устанавливающие условия и объемы предоставляемых гарантий и компенсаций работникам за работу с вредными и (или) опасными условиями труда, в том числе продолжительность ежегодного дополнительного оплачиваемого отпуска, сокращенной продолжительности рабочего времени, размер повышения оплаты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список работников, подлежащих периодическим и (или) предварительным медицинским осмотрам;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копия заключительного акта о результатах проведенных периодических медицинских осмотров работников за последний год;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для проведения государственной экспертизы условий труда в целях оценки фактических условий труда работников: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отчет;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- иные 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 (при наличии);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коллективный договор (при наличии), трудовой договор (трудовые договоры), локальные нормативные акты, устанавливающие условия труда работника (работников), включая режимы труда и отдыха;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 предписания должностных лиц государственных инспекций труда и Федеральной службы по экологическому, технологическому и атомному надзору и ее территориальных органов об устранении нарушений обязательных требований, выявленных в ходе проведения мероприятий по государственному надзору в установленной сфере деятельности (при наличии).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12.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Заявление и документы, указанные в </w:t>
      </w:r>
      <w:hyperlink r:id="rId20" w:anchor="p57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пункте 11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могут быть представлены (направлены) заявителем в орган государственной экспертизы условий труда на бумажном носителе лично или заказным почтовым отправлением с уведомлением о вручении либо в виде электронного документа посредством информационно-телекоммуникационной сети "Интернет", в том числе с использованием федеральной государственный информационной системы "Единый портал государственных и муниципальных услуг (функций)".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 случае направления заявления и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13. Орган государственной экспертизы условий труда вправе запросить необходимые для проведения государственной экспертизы условий труда документацию и материалы у работодателя, в отношении условий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 рабочих местах которого проводится государственная экспертиза условий труда. Работодатель в срок не позднее десяти рабочих дней с даты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поступления запроса органа государственной экспертизы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направляет запрашиваемые документацию и материалы либо письменно уведомляет о невозможности их представления с указанием причин.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При необходимости орган государственной экспертизы условий труда может запросить в уполномоченных государственных органах, органах местного самоуправления или подведомственных государственным органам или органам местного самоуправления организациях документацию и материалы, необходимые для проведения государственной экспертизы условий труда посредством использования единой системы межведомственного электронного взаимодействия.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14. Заявление, определения судебных органов, представления государственных инспекций труда, указанные в </w:t>
      </w:r>
      <w:hyperlink r:id="rId21" w:anchor="p34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пункте 3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 (далее - основания для государственной экспертизы условий труда), подлежат регистрации в органе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15. По результатам указанной в </w:t>
      </w:r>
      <w:hyperlink r:id="rId22" w:anchor="p89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пункте 14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 регистрации основания для государственной экспертизы условий труда передаются в структурное подразделение органа государственной экспертизы условий труда, уполномоченное руководителем органа государственной экспертизы условий труда на проведение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16. Руководитель уполномоченного структурного подразделения органа государственной экспертизы условий труда (далее - руководитель государственной экспертизы) назначает государственного эксперта или группу государственных экспертов (формирует экспертную комиссию) и организует проведение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III. Процедуры государственной экспертизы условий труда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и сроки ее проведения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17. Государственный эксперт (экспертная комиссия) проводит государственную экспертизу условий труда путем последовательной реализации следующих процедур: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а) рассмотрение оснований для государственной экспертизы условий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в целях определения полноты содержащихся в них сведений об объектах государственной экспертизы условий труда и их достаточности для проведения государственной экспертизы условий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б) проведение экспертной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объекта государственной экспертизы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в) проведение (при необходимости) исследований (испытаний) и измерений факторов производственной среды и трудового процесса с привлечением аккредитованных в установленном порядке испытательных лабораторий (центров);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г) оформление результатов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18. Срок проведения государственной экспертизы условий труда определяется руководителем государственной экспертизы в зависимости от трудоемкости экспертных работ и не должен превышать тридцати рабочих дней со дня регистрации в органе государственной экспертизы условий труда оснований для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При необходимости получения документации и материалов, необходимых для проведения государственной экспертизы условий труда, и (или) проведения исследований (испытаний) и измерений, указанных в </w:t>
      </w:r>
      <w:hyperlink r:id="rId23" w:anchor="p180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пункте 27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или в случае невозможности их проведения в течение срока, указанного в </w:t>
      </w:r>
      <w:hyperlink r:id="rId24" w:anchor="p101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абзаце первом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пункта, срок проведения государственной экспертизы условий труда может быть продлен руководителем органа государственной экспертизы условий труда, но не более чем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 шестьдесят рабочих дней.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IV. Рассмотрение оснований для государственной экспертизы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условий труда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19.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 течение семи рабочих дней со дня регистрации в органе государственной экспертизы условий труда оснований для государственной экспертизы условий труда государственным экспертом (экспертной комиссией) рассматриваются данные основания, определяется полнота содержащихся в них сведений об объектах государственной экспертизы условий труда, их достаточности для проведения государственной экспертизы условий труда и вносится предложение руководителю государственной экспертизы о проведении или </w:t>
      </w:r>
      <w:proofErr w:type="spell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непроведении</w:t>
      </w:r>
      <w:proofErr w:type="spell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государственной экспертизы условий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20. Государственная экспертиза условий труда не проводится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при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а)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отсутствии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в заявлении сведений, предусмотренных </w:t>
      </w:r>
      <w:hyperlink r:id="rId25" w:anchor="p58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подпунктами "а"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- </w:t>
      </w:r>
      <w:hyperlink r:id="rId26" w:anchor="p63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"е" пункта 11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б)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непредставлении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заявителем в случае, если заявителем является работодатель, документов, прилагаемых к заявлению, предусмотренных </w:t>
      </w:r>
      <w:hyperlink r:id="rId27" w:anchor="p57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пунктом 11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в)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представлении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подложных документов или заведомо ложных сведений.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21.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Руководитель государственной экспертизы информирует заявителя о </w:t>
      </w:r>
      <w:proofErr w:type="spell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непроведении</w:t>
      </w:r>
      <w:proofErr w:type="spell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государственной экспертизы условий труда в течение пяти рабочих дней со дня поступления к нему документов от государственного эксперта (экспертной комиссии) посредством направления соответствующего уведомления заказным почтовым отправлением с уведомлением о вручении или с использованием информационно-телекоммуникационных технологий в случае направления заявления и документов в виде электронного документа.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Заявителю возвращаются документы, представленные на бумажном носителе, а также в случаях, указанных в </w:t>
      </w:r>
      <w:hyperlink r:id="rId28" w:anchor="p109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подпунктах "а"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и </w:t>
      </w:r>
      <w:hyperlink r:id="rId29" w:anchor="p110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"б" пункта 20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обеспечивается возврат денежных средств, внесенных в счет оплаты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22. В случае </w:t>
      </w:r>
      <w:proofErr w:type="spell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непроведения</w:t>
      </w:r>
      <w:proofErr w:type="spell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государственной экспертизы условий труда по основаниям, указанным в </w:t>
      </w:r>
      <w:hyperlink r:id="rId30" w:anchor="p109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подпунктах "а"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и </w:t>
      </w:r>
      <w:hyperlink r:id="rId31" w:anchor="p110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"б" пункта 20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заявитель вправе повторно направить заявление и документы в порядке, предусмотренном </w:t>
      </w:r>
      <w:hyperlink r:id="rId32" w:anchor="p85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пунктом 12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Порядка.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V. Проведение государственной экспертизы условий труда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 отношении указанного заявителем объекта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государственной</w:t>
      </w:r>
      <w:proofErr w:type="gramEnd"/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экспертизы условий труда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23. При проведении государственной экспертизы условий труда в целях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качества проведения специальной оценки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государственный эксперт (экспертная комиссия) анализирует отчет, последовательно проверяя на соответствие требованиям Федерального </w:t>
      </w:r>
      <w:hyperlink r:id="rId33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закона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 28 декабря 2013 г. N 426-ФЗ "О специальной оценке условий труда" следующие обстоятельства: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а) соответствие данных о работодателе на титульном </w:t>
      </w:r>
      <w:hyperlink r:id="rId34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листе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отчета данным, указанным в основаниях для государственной экспертизы условий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б) в </w:t>
      </w:r>
      <w:hyperlink r:id="rId35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разделе I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отчета: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соответствие данных об организации, проводившей специальную оценку условий труда, ее экспертах, участвовавших в проведении специальной оценки условий труда, данным, содержащимся в соответствующих реестрах, оператором которых является Министерство труда и социальной защиты Российской Федерации;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соответствие данных об аккредитации организации, проводившей специальную оценку условий труда, данным, содержащимся в Реестре органов по сертификации и аккредитованных испытательных лабораторий (центров);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наличие регистрации средств измерения, использованных в ходе проведения специальной оценки условий труда, в Государственном реестре средств измерений;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соответствие использованных в ходе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проведения специальной оценки условий труда средств измерения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вредным и (или) опасным факторам производственной среды и трудового процесса, идентифицированным в ходе проведения специальной оценки условий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наличие сведений о поверке средств измерения, использованных в ходе проведения специальной оценки условий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в) в </w:t>
      </w:r>
      <w:hyperlink r:id="rId36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разделе II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отчета: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правильность отнесения рабочих мест к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аналогичным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при наличии таковых;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соответствие сведений о рабочем месте (рабочих местах) сведениям, указанным в заявлении;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правильность идентификации вредных и (или) опасных факторов производственной среды и трудового процесса в соответствии с </w:t>
      </w:r>
      <w:hyperlink r:id="rId37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Классификатором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вредных и (или) опасных производственных факторов &lt;1&gt;, а также их источников на исследуемом рабочем месте (рабочих местах);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--------------------------------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&lt;1&gt; Утвержден </w:t>
      </w:r>
      <w:hyperlink r:id="rId38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приказом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правильность отнесения рабочего места (рабочих мест) к подлежащим декларированию соответствия условий труда государственным нормативным требованиям охраны труда по материалам отчета;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г) в протоколах испытаний (измерений):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соответствие данных об организации, проводящей специальную оценку условий труда, экспертах и других специалистах, проводивших исследования (испытания) и измерения вредных и (или) опасных факторов производственной среды и трудового процесса, об испытательной лаборатории (центре), об использовавшихся средствах измерений сведениям, указанным в </w:t>
      </w:r>
      <w:hyperlink r:id="rId39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разделе I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отчета;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соответствие данных о работодателе данным, указанным на титульном </w:t>
      </w:r>
      <w:hyperlink r:id="rId40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листе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отчета;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соответствие данных о рабочих места данным, указанным в </w:t>
      </w:r>
      <w:hyperlink r:id="rId41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разделе II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отчета;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соответствие измеренных (испытанных) величин идентифицированным на рабочем месте (рабочих местах) и указанным в </w:t>
      </w:r>
      <w:hyperlink r:id="rId42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разделе II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отчета вредным и (или) опасным факторам производственной среды и трудового процесса;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соответствие примененных в ходе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проведения специальной оценки условий труда метода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исследований (испытаний) и (или) методики (метода) измерений идентифицированным на рабочем месте (рабочих местах) вредным и (или) опасным факторам производственной среды и трудового процесса;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правильность применения в ходе проведения специальной оценки условий труда нормативных правовых актов, регламентирующих предельно допустимые уровни или предельно допустимые концентрации вредных и (или) опасных факторов производственной среды и трудового процесса;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д) в </w:t>
      </w:r>
      <w:hyperlink r:id="rId43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разделе III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отчета: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соответствие данных о работодателе данным, указанным в основаниях для государственной экспертизы условий труда и на титульном </w:t>
      </w:r>
      <w:hyperlink r:id="rId44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листе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отчета;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соответствие наименования профессии (должности) работника (работников) наименованиям профессий (должностей) работников, указанных в Общероссийском </w:t>
      </w:r>
      <w:hyperlink r:id="rId45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классификаторе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профессий рабочих, должностей служащих и тарифных разрядов;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соответствие указанных в </w:t>
      </w:r>
      <w:hyperlink r:id="rId46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строке 030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Карты специальной оценки условий труда &lt;1&gt; (далее - Карта) вредных и (или) опасных факторов производственной среды и трудового процесса перечню используемого (эксплуатируемого) на рабочем месте (рабочих местах) оборудования, сырья и материалов;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--------------------------------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&lt;1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&gt; В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ходит в состав </w:t>
      </w:r>
      <w:hyperlink r:id="rId47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отчета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 проведении специальной оценки условий труда, форма которого утверждена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правильность определения класса (подкласса) условий труда, в том числе с учетом оценки эффективности средств индивидуальной защиты;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правильность предоставления работнику (работникам) указанных в </w:t>
      </w:r>
      <w:hyperlink r:id="rId48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строке 040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Карты гарантий и компенсаций;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е) правильность и полноту сведений, указанных в протоколе оценки эффективности средств индивидуальной защиты на рабочем месте (рабочих местах) &lt;1&gt;, их соответствие данным </w:t>
      </w:r>
      <w:hyperlink r:id="rId49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строки 030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Карты;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--------------------------------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&lt;1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&gt; В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ходит в состав </w:t>
      </w:r>
      <w:hyperlink r:id="rId50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отчета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 проведении специальной оценки условий труда, форма которого утверждена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ж) соответствие данных и правильность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заполнения </w:t>
      </w:r>
      <w:hyperlink r:id="rId51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Сводной ведомости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результатов проведения специальной оценки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&lt;1&gt; данным Карты (Карт) и прилагаемых к ним протоколов результатов испытаний (измерений);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--------------------------------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&lt;1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&gt; В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ходит в состав </w:t>
      </w:r>
      <w:hyperlink r:id="rId52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отчета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 проведении специальной оценки условий труда, форма которого утверждена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з) соответствие данных и правильность заполнения </w:t>
      </w:r>
      <w:hyperlink r:id="rId53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Перечня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рекомендуемых мероприятий по улучшению условий труда на рабочем месте (рабочих местах) &lt;1&gt; данным </w:t>
      </w:r>
      <w:hyperlink r:id="rId54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строки 050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Карты указанного рабочего места (рабочих мест).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--------------------------------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&lt;1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&gt; В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ходит в состав </w:t>
      </w:r>
      <w:hyperlink r:id="rId55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отчета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 проведении специальной оценки условий труда, форма которого утверждена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24.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При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 государственный эксперт (экспертная комиссия) анализирует отчет и иные представленные заявителем документы, последовательно проверяя их на соответствие требованиям трудового законодательства и иных нормативных правовых актов, содержащих нормы трудового права, локальных нормативных актов работодателя, отраслевым (межотраслевым) соглашениям и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коллективным договорам (при наличии), а также объем и порядок предоставления работнику (работникам), занятым на рабочих местах с вредными и (или) опасными условиями труда, следующих гарантий и компенсаций: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а) сокращенной продолжительности рабочей недели;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б) ежегодного дополнительного оплачиваемого отпуска;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в) оплаты труда в повышенном размере;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г) иных гарантий и компенсаций, предусмотренных трудовым законодательством, нормативными правовыми актами, содержащими нормы трудового права, отраслевыми (межотраслевыми) соглашениями, коллективными договорами, локальными нормативными актами работодателя.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25. При проведении государственной экспертизы условий труда в целях оценки фактических условий труда работников государственный эксперт (экспертная комиссия) анализирует отчет, последовательно проверяя на соответствие требованиям трудового законодательства и иных нормативных правовых актов, содержащих нормы трудового права: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а) техническое состояние зданий, сооружений, оборудования, технологических процессов, применяемых в производстве инструментов, сырья и материалов, а также средств индивидуальной и коллективной защиты работника (работников) на рабочем месте (рабочих местах);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б) состояние санитарно-бытового и лечебно-профилактического обслуживания работника (работников);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в) установленные режимы труда и отдыха работника (работников);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г) проведенные работы по установлению наличия на рабочем месте (рабочих местах) работника (работников) вредных и (или) опасных факторов производственной среды и трудового процесса.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26. Государственный эксперт (экспертная комиссия) вправе по договоренности с работодателем посетить исследуемое рабочее место (рабочие места) для получения необходимой информации в целях проводимой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VI. Проведение исследований (испытаний) и измерений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факторов производственной среды и трудового процесса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с привлечением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аккредитованных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в установленном порядке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испытательных лабораторий (центров)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27. В случае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,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если в заявлении, определении судебного органа или представлении государственной инспекции труда указывается на несогласие с результатами проведенных исследований (испытаний) и измерений вредных и (или) опасных факторов производственной среды и трудового процесса, а также при проведении государственной экспертизы условий труда в целях оценки фактических условий труда работников могут проводиться исследования (испытания) и измерения вредных и (или) опасных факторов производственной среды и трудового процесса на рабочих местах, в отношении условий труда на которых проводится государственная экспертиза условий труда, с привлечением аккредитованных в установленном порядке испытательных лабораторий (центров), в том числе на основании гражданско-правовых договоров.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28.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При проведении государственной экспертизы условий труда в целях оценки качества проведения специальной оценки условий труда в соответствии с </w:t>
      </w:r>
      <w:hyperlink r:id="rId56" w:anchor="p35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подпунктом "а" пункта 3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за исключением случаев, когда заявителем является орган исполнительной власти, проведение исследований (испытаний) и измерений вредных и (или) опасных факторов производственной среды и трудового процесса осуществляется за счет средств заявителя.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При проведении государственной экспертизы условий труда в целях оценки фактических условий труда работников в соответствии с </w:t>
      </w:r>
      <w:hyperlink r:id="rId57" w:anchor="p35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подпунктом "а" пункта 3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за исключением случаев, когда заявителем является орган исполнительной власти, проведение исследований (испытаний) и измерений вредных и (или) опасных факторов производственной среды и трудового процесса осуществляется за счет средств заявителя.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 случае проведения государственной экспертизы условий труда в соответствии с </w:t>
      </w:r>
      <w:hyperlink r:id="rId58" w:anchor="p37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подпунктом "в" пункта 3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 проведение исследований (испытаний) и измерений вредных и (или) опасных факторов производственной среды и трудового процесса организуется Министерством труда и социальной защиты Российской Федерации за счет средств федерального бюджета по обращениям органа государственной экспертизы условий труда.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 иных случаях, не указанных в настоящем пункте, проведение исследований (испытаний) и измерений вредных и (или) опасных факторов производственной среды и трудового процесса осуществляется за счет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средств органа государственной экспертизы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29.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Решение о проведении исследований (испытаний) и измерений вредных и (или) опасных факторов производственной среды и трудового процесса принимается руководителем государственной экспертизы по представлению государственного эксперта (экспертной комиссии) и должно содержать расчет объема необходимых к проведению исследований (испытаний) и измерений вредных и (или) опасных факторов производственной среды и трудового процесса и, в случае проведения таких исследований (испытаний) и измерений за счет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средств заявителя или работодателя, стоимости их проведения, определяемой на основе изучения предложений по проведению аналогичных исследований (испытаний) или измерений не менее чем трех аккредитованных в установленном порядке испытательных лабораторий (центров).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30.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 случае принятия решения о проведении исследований (испытаний) и измерений вредных и (или) опасных факторов производственной среды и трудового процесса руководитель государственной экспертизы в течение трех рабочих дней со дня его принятия информирует заявителя, судебный орган или государственную инспекцию труда, а также работодателя, на рабочих местах которого будут проведены исследования (испытания) и измерения вредных и (или) опасных факторов производственной среды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и трудового процесса, о принятии такого решения посредством направления соответствующего уведомления заказным почтовым отправлением с уведомлением о вручении или с использованием информационно-телекоммуникационных технологий в случае направления заявления в виде электронного документа.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31.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При необходимости проведения исследований (испытаний) и измерений вредных и (или) опасных факторов производственной среды и трудового процесса за счет средств заявителя или работодателя, заявитель или работодатель обязаны в течение десяти рабочих дней со дня получения уведомления, указанного в </w:t>
      </w:r>
      <w:hyperlink r:id="rId59" w:anchor="p186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пункте 30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представить в орган государственной экспертизы условий труда документальное подтверждение внесения на соответствующий лицевой счет органа государственной экспертизы условий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труда сре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дств в к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ачестве оплаты проведения исследований (испытаний) и измерений вредных и (или) опасных факторов производственной среды и трудового процесса.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 случае отсутствия документального подтверждения указанной в настоящем пункте оплаты руководителем государственной экспертизы принимается решение о невозможности проведения государственной экспертизы условий труда, о чем делается соответствующая запись в заключени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и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 случае отсутствия документального подтверждения указанной в настоящем пункте оплаты, произвести которую в соответствии с </w:t>
      </w:r>
      <w:hyperlink r:id="rId60" w:anchor="p182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абзацем вторым пункта 28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 должен работодатель, копия заключения государственной экспертизы условий труда направляется в адрес государственной инспекции труда по месту нахождения рабочих мест, в отношении условий труда на которых проводилась государственная экспертиза условий труда, для принятия решения о проведении мероприятий по государственному контролю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(надзору) за соблюдением требований трудового законодательства и иных нормативных правовых актов, содержащих нормы трудового права, на указанных рабочих местах.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VII. Оформление результатов государственной экспертизы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условий труда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32. По результатам государственной экспертизы условий труда государственным экспертом (экспертной комиссией) составляется проект заключения государственной экспертизы условий труда, в котором указываются: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а) наименование органа государственной экспертизы условий труда с указанием почтового адреса, фамилии, имени, отчества (при наличии) руководителя, а также должности, фамилии, имени, отчества (при наличии) государственного эксперта (членов экспертной комиссии), проводившего (проводивших) государственную экспертизу условий труда;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б) основание для государственной экспертизы условий труда с указанием даты регистрации в органе государственной экспертизы условий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в) данные о заявителе, судебном органе, государственной инспекции труда - полное наименование (для юридических лиц), фамилия, имя, отчество (при наличии) (для физических лиц), почтовый адрес;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г) период проведения государственной экспертизы условий труда с указанием даты начала и окончания ее проведения;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д) объект государственной экспертизы условий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е) наименование работодателя или его обособленного подразделения, в отношении условий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 рабочих местах которого проводится государственная экспертиза условий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ж) сведения о рабочих местах, в отношении условий труда на которых проводится государственная экспертиза условий труда (индивидуальный номер рабочего места, наименование профессии (должности) работника (работников), занятого на данном рабочем месте);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з) перечень документов, представленных в составе оснований для государственной экспертизы условий труда и (или) полученных в соответствии с </w:t>
      </w:r>
      <w:hyperlink r:id="rId61" w:anchor="p87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пунктом 13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33. В проекте заключения государственной экспертизы условий труда, составленном по результатам проведения государственной экспертизы условий труда в целях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качества проведения специальной оценки условий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труда, дополнительно указываются сведения об организации (организациях), проводившей специальную оценку условий труда, включающие: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а) полное наименование организации, проводившей специальную оценку условий труда, ее порядковый номер и дата внесения в реестр организаций, проводящих специальную оценку условий труда (для организаций, аккредитованных в порядке, действовавшем до дня вступления в силу Федерального </w:t>
      </w:r>
      <w:hyperlink r:id="rId62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закона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 28 декабря 2013 г. N 426-ФЗ "О специальной оценке условий труда", в качестве организаций, оказывающих услуги по аттестации рабочих мест по условиям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и внесенных в реестр организаций, оказывающих услуги в области охраны труда, до их внесения в реестр организаций, проводящих специальную оценку условий труда, указывается номер и дата внесения в реестр организаций, оказывающих услуги в области охраны труда);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б) фамилию, имя, отчество (при наличии) эксперта организации, проводившей специальную оценку условий труда, номер его сертификата эксперта на право проведения работ по специальной оценке условий труда и дата его выдачи.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34. В зависимости от объекта государственной экспертизы условий труда в проекте заключения государственной экспертизы условий труда содержится один из следующих выводов: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а) о качестве проведения специальной оценки условий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б) об обоснованности предоставления (</w:t>
      </w:r>
      <w:proofErr w:type="spell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непредоставления</w:t>
      </w:r>
      <w:proofErr w:type="spell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) и объемов предоставляемых гарантий и компенсаций работникам, занятым на работах с вредными и (или) опасными условиями труда;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в) о соответствии фактических условий труда работников государственным нормативным требованиям охраны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35. Выводы, содержащиеся в проекте заключения государственной экспертизы условий труда, должны быть подробными и обоснованными.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36.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Во всех случаях выявления несоответствия государственным нормативным требованиям охраны труда документов, представленных в составе оснований для государственной экспертизы условий труда или полученных по запросу в соответствии с </w:t>
      </w:r>
      <w:hyperlink r:id="rId63" w:anchor="p87" w:tooltip="Ссылка на текущий документ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пунктом 13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настоящего Порядка, в проекте заключения государственной экспертизы условий труда приводится подробное описание выявленного несоответствия с обязательным указанием наименования и реквизитов нарушаемого нормативного правового акта, содержащего государственные нормативные требования охраны труда.</w:t>
      </w:r>
      <w:proofErr w:type="gramEnd"/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37. Проект заключения государственной экспертизы условий труда составляется в двух экземплярах, подписывается государственным экспертом (членами экспертной комиссии) и утверждается руководителем государственной экспертизы.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38. Члены экспертной комиссии в случае несогласия с выводами, содержащимися в проекте заключения государственной экспертизы условий труда, вправе изложить в письменной форме свое особое мнение и приложить его к проекту заключения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Особое мнение члена экспертной комиссии подлежит рассмотрению на заседании экспертной комиссии под председательством руководителя государственной экспертизы, по результатам которого может быть принято решение о внесении изменений в проект заключения государственной экспертизы условий.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Решение экспертной комиссии принимается большинством голосов ее членов, фиксируется в протоколе заседания экспертной комиссии, который утверждается руководителем государственной экспертизы.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39. Не позднее трех рабочих дней с момента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утверждения заключения государственной экспертизы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один экземпляр заключения: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а) выдается на руки заявителю (его полномочному представителю) или направляется ему почтовым отправлением с уведомлением о вручении;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б) направляется в соответствующий судебный орган или государственную инспекцию труда почтовым отправлением с уведомлением о вручении.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40. Копии заключения государственной экспертизы условий труда направляются работодателю (в случае, если работодатель не является заявителем) и организации, проводившей специальную оценку условий труда (в случае, если государственная экспертиза условий труда проводилась в целях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качества проведения специальной оценки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).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41. Сведения о результатах проведенной государственной экспертизы условий труда направляются органом государственной экспертизы условий труда в Федеральную государственную информационную систему учета результатов проведения &lt;1&gt;.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--------------------------------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&lt;1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&gt; В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соответствии с Федеральным </w:t>
      </w:r>
      <w:hyperlink r:id="rId64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законом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от 28 декабря 2013 г. N 426-ФЗ "О специальной оценке условий труда" до 1 января 2016 года сведения о результатах государственной экспертизы условий труда передаются в Федеральную службу по труду и занятости в порядке, установленном Министерством труда и социальной защиты Российской Федерации.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42. Заявление и документы, представленные для проведения государственной экспертизы условий труда, хранятся в органе государственной экспертизы условий труда.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43. В случае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утраты заключения государственной экспертизы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заявитель, судебный орган, государственная инспекция труда вправе получить в органе государственной экспертизы условий труда дубликат этого заключения.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Дубликат заключения государственной экспертизы условий труда не позднее десяти рабочих дней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с даты получения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органом государственной экспертизы условий труда письменного обращения о его выдаче: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выдается на руки заявителю (его полномочному представителю) или направляется ему почтовым отправлением с уведомлением о вручении;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направляется в соответствующий судебный орган или государственную инспекцию труда почтовым отправлением с уведомлением о вручении.</w:t>
      </w:r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VIII. Разногласия по вопросам проведения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государственной</w:t>
      </w:r>
      <w:proofErr w:type="gramEnd"/>
    </w:p>
    <w:p w:rsidR="00FE5D05" w:rsidRPr="00FE5D05" w:rsidRDefault="00FE5D05" w:rsidP="00FE5D05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экспертизы условий труда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44. Разногласия по вопросам проведения государственной экспертизы условий труда в целях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оценки качества проведения специальной оценки условий труда</w:t>
      </w:r>
      <w:proofErr w:type="gram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 рассматриваются Министерством труда и социальной защиты Российской Федерации бесплатно.</w:t>
      </w:r>
    </w:p>
    <w:p w:rsidR="00FE5D05" w:rsidRPr="00FE5D05" w:rsidRDefault="00FE5D05" w:rsidP="00FE5D05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E5D05">
        <w:rPr>
          <w:rFonts w:ascii="Tahoma" w:eastAsia="Times New Roman" w:hAnsi="Tahoma" w:cs="Tahoma"/>
          <w:sz w:val="19"/>
          <w:szCs w:val="19"/>
          <w:lang w:eastAsia="ru-RU"/>
        </w:rPr>
        <w:t xml:space="preserve">45. </w:t>
      </w:r>
      <w:proofErr w:type="gram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Разногласия по вопросам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 и фактических условий труда работников рассматриваются в судебном порядке, а также в досудебном порядке в соответствии с законодательством об организации предоставления государственных и муниципальных услуг.</w:t>
      </w:r>
      <w:proofErr w:type="gramEnd"/>
    </w:p>
    <w:p w:rsidR="00A13BB0" w:rsidRDefault="00FE5D05" w:rsidP="00FE5D05">
      <w:r w:rsidRPr="00FE5D05">
        <w:rPr>
          <w:rFonts w:ascii="Tahoma" w:eastAsia="Times New Roman" w:hAnsi="Tahoma" w:cs="Tahoma"/>
          <w:sz w:val="19"/>
          <w:szCs w:val="19"/>
          <w:lang w:eastAsia="ru-RU"/>
        </w:rPr>
        <w:br/>
      </w:r>
      <w:r w:rsidRPr="00FE5D05">
        <w:rPr>
          <w:rFonts w:ascii="Tahoma" w:eastAsia="Times New Roman" w:hAnsi="Tahoma" w:cs="Tahoma"/>
          <w:sz w:val="19"/>
          <w:szCs w:val="19"/>
          <w:lang w:eastAsia="ru-RU"/>
        </w:rPr>
        <w:br/>
      </w:r>
      <w:hyperlink r:id="rId65" w:history="1">
        <w:r w:rsidRPr="00FE5D0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http://www.consultant.ru/document/cons_doc_LAW_170620/</w:t>
        </w:r>
      </w:hyperlink>
      <w:r w:rsidRPr="00FE5D05">
        <w:rPr>
          <w:rFonts w:ascii="Tahoma" w:eastAsia="Times New Roman" w:hAnsi="Tahoma" w:cs="Tahoma"/>
          <w:sz w:val="19"/>
          <w:szCs w:val="19"/>
          <w:lang w:eastAsia="ru-RU"/>
        </w:rPr>
        <w:br/>
        <w:t xml:space="preserve">© </w:t>
      </w:r>
      <w:proofErr w:type="spellStart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КонсультантПлюс</w:t>
      </w:r>
      <w:proofErr w:type="spellEnd"/>
      <w:r w:rsidRPr="00FE5D05">
        <w:rPr>
          <w:rFonts w:ascii="Tahoma" w:eastAsia="Times New Roman" w:hAnsi="Tahoma" w:cs="Tahoma"/>
          <w:sz w:val="19"/>
          <w:szCs w:val="19"/>
          <w:lang w:eastAsia="ru-RU"/>
        </w:rPr>
        <w:t>, 1992-2014</w:t>
      </w:r>
      <w:bookmarkStart w:id="0" w:name="_GoBack"/>
      <w:bookmarkEnd w:id="0"/>
    </w:p>
    <w:sectPr w:rsidR="00A1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05"/>
    <w:rsid w:val="00A13BB0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70620/" TargetMode="External"/><Relationship Id="rId18" Type="http://schemas.openxmlformats.org/officeDocument/2006/relationships/hyperlink" Target="http://www.consultant.ru/document/cons_doc_LAW_158398/?dst=103391" TargetMode="External"/><Relationship Id="rId26" Type="http://schemas.openxmlformats.org/officeDocument/2006/relationships/hyperlink" Target="http://www.consultant.ru/document/cons_doc_LAW_170620/" TargetMode="External"/><Relationship Id="rId39" Type="http://schemas.openxmlformats.org/officeDocument/2006/relationships/hyperlink" Target="http://www.consultant.ru/document/cons_doc_LAW_158398/?dst=103395" TargetMode="External"/><Relationship Id="rId21" Type="http://schemas.openxmlformats.org/officeDocument/2006/relationships/hyperlink" Target="http://www.consultant.ru/document/cons_doc_LAW_170620/" TargetMode="External"/><Relationship Id="rId34" Type="http://schemas.openxmlformats.org/officeDocument/2006/relationships/hyperlink" Target="http://www.consultant.ru/document/cons_doc_LAW_158398/?dst=103394" TargetMode="External"/><Relationship Id="rId42" Type="http://schemas.openxmlformats.org/officeDocument/2006/relationships/hyperlink" Target="http://www.consultant.ru/document/cons_doc_LAW_158398/?dst=103441" TargetMode="External"/><Relationship Id="rId47" Type="http://schemas.openxmlformats.org/officeDocument/2006/relationships/hyperlink" Target="http://www.consultant.ru/document/cons_doc_LAW_158398/?dst=103391" TargetMode="External"/><Relationship Id="rId50" Type="http://schemas.openxmlformats.org/officeDocument/2006/relationships/hyperlink" Target="http://www.consultant.ru/document/cons_doc_LAW_158398/?dst=103391" TargetMode="External"/><Relationship Id="rId55" Type="http://schemas.openxmlformats.org/officeDocument/2006/relationships/hyperlink" Target="http://www.consultant.ru/document/cons_doc_LAW_158398/?dst=103391" TargetMode="External"/><Relationship Id="rId63" Type="http://schemas.openxmlformats.org/officeDocument/2006/relationships/hyperlink" Target="http://www.consultant.ru/document/cons_doc_LAW_170620/" TargetMode="External"/><Relationship Id="rId7" Type="http://schemas.openxmlformats.org/officeDocument/2006/relationships/hyperlink" Target="http://www.consultant.ru/document/cons_doc_LAW_168153/?dst=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70620/" TargetMode="External"/><Relationship Id="rId29" Type="http://schemas.openxmlformats.org/officeDocument/2006/relationships/hyperlink" Target="http://www.consultant.ru/document/cons_doc_LAW_17062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4535/?dst=100291" TargetMode="External"/><Relationship Id="rId11" Type="http://schemas.openxmlformats.org/officeDocument/2006/relationships/hyperlink" Target="http://www.consultant.ru/document/cons_doc_LAW_170620/" TargetMode="External"/><Relationship Id="rId24" Type="http://schemas.openxmlformats.org/officeDocument/2006/relationships/hyperlink" Target="http://www.consultant.ru/document/cons_doc_LAW_170620/" TargetMode="External"/><Relationship Id="rId32" Type="http://schemas.openxmlformats.org/officeDocument/2006/relationships/hyperlink" Target="http://www.consultant.ru/document/cons_doc_LAW_170620/" TargetMode="External"/><Relationship Id="rId37" Type="http://schemas.openxmlformats.org/officeDocument/2006/relationships/hyperlink" Target="http://www.consultant.ru/document/cons_doc_LAW_158398/?dst=103279" TargetMode="External"/><Relationship Id="rId40" Type="http://schemas.openxmlformats.org/officeDocument/2006/relationships/hyperlink" Target="http://www.consultant.ru/document/cons_doc_LAW_158398/?dst=103394" TargetMode="External"/><Relationship Id="rId45" Type="http://schemas.openxmlformats.org/officeDocument/2006/relationships/hyperlink" Target="http://www.consultant.ru/document/cons_doc_LAW_135996/?dst=100010" TargetMode="External"/><Relationship Id="rId53" Type="http://schemas.openxmlformats.org/officeDocument/2006/relationships/hyperlink" Target="http://www.consultant.ru/document/cons_doc_LAW_158398/?dst=103652" TargetMode="External"/><Relationship Id="rId58" Type="http://schemas.openxmlformats.org/officeDocument/2006/relationships/hyperlink" Target="http://www.consultant.ru/document/cons_doc_LAW_170620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consultant.ru/document/cons_doc_LAW_170508/?dst=1643" TargetMode="External"/><Relationship Id="rId15" Type="http://schemas.openxmlformats.org/officeDocument/2006/relationships/hyperlink" Target="http://www.consultant.ru/document/cons_doc_LAW_170620/" TargetMode="External"/><Relationship Id="rId23" Type="http://schemas.openxmlformats.org/officeDocument/2006/relationships/hyperlink" Target="http://www.consultant.ru/document/cons_doc_LAW_170620/" TargetMode="External"/><Relationship Id="rId28" Type="http://schemas.openxmlformats.org/officeDocument/2006/relationships/hyperlink" Target="http://www.consultant.ru/document/cons_doc_LAW_170620/" TargetMode="External"/><Relationship Id="rId36" Type="http://schemas.openxmlformats.org/officeDocument/2006/relationships/hyperlink" Target="http://www.consultant.ru/document/cons_doc_LAW_158398/?dst=103441" TargetMode="External"/><Relationship Id="rId49" Type="http://schemas.openxmlformats.org/officeDocument/2006/relationships/hyperlink" Target="http://www.consultant.ru/document/cons_doc_LAW_158398/?dst=103506" TargetMode="External"/><Relationship Id="rId57" Type="http://schemas.openxmlformats.org/officeDocument/2006/relationships/hyperlink" Target="http://www.consultant.ru/document/cons_doc_LAW_170620/" TargetMode="External"/><Relationship Id="rId61" Type="http://schemas.openxmlformats.org/officeDocument/2006/relationships/hyperlink" Target="http://www.consultant.ru/document/cons_doc_LAW_170620/" TargetMode="External"/><Relationship Id="rId10" Type="http://schemas.openxmlformats.org/officeDocument/2006/relationships/hyperlink" Target="http://www.consultant.ru/document/cons_doc_LAW_164535/" TargetMode="External"/><Relationship Id="rId19" Type="http://schemas.openxmlformats.org/officeDocument/2006/relationships/hyperlink" Target="http://www.consultant.ru/document/cons_doc_LAW_164535/" TargetMode="External"/><Relationship Id="rId31" Type="http://schemas.openxmlformats.org/officeDocument/2006/relationships/hyperlink" Target="http://www.consultant.ru/document/cons_doc_LAW_170620/" TargetMode="External"/><Relationship Id="rId44" Type="http://schemas.openxmlformats.org/officeDocument/2006/relationships/hyperlink" Target="http://www.consultant.ru/document/cons_doc_LAW_158398/?dst=103394" TargetMode="External"/><Relationship Id="rId52" Type="http://schemas.openxmlformats.org/officeDocument/2006/relationships/hyperlink" Target="http://www.consultant.ru/document/cons_doc_LAW_158398/?dst=103391" TargetMode="External"/><Relationship Id="rId60" Type="http://schemas.openxmlformats.org/officeDocument/2006/relationships/hyperlink" Target="http://www.consultant.ru/document/cons_doc_LAW_170620/" TargetMode="External"/><Relationship Id="rId65" Type="http://schemas.openxmlformats.org/officeDocument/2006/relationships/hyperlink" Target="http://www.consultant.ru/document/cons_doc_LAW_1706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70620/" TargetMode="External"/><Relationship Id="rId14" Type="http://schemas.openxmlformats.org/officeDocument/2006/relationships/hyperlink" Target="http://www.consultant.ru/document/cons_doc_LAW_170620/" TargetMode="External"/><Relationship Id="rId22" Type="http://schemas.openxmlformats.org/officeDocument/2006/relationships/hyperlink" Target="http://www.consultant.ru/document/cons_doc_LAW_170620/" TargetMode="External"/><Relationship Id="rId27" Type="http://schemas.openxmlformats.org/officeDocument/2006/relationships/hyperlink" Target="http://www.consultant.ru/document/cons_doc_LAW_170620/" TargetMode="External"/><Relationship Id="rId30" Type="http://schemas.openxmlformats.org/officeDocument/2006/relationships/hyperlink" Target="http://www.consultant.ru/document/cons_doc_LAW_170620/" TargetMode="External"/><Relationship Id="rId35" Type="http://schemas.openxmlformats.org/officeDocument/2006/relationships/hyperlink" Target="http://www.consultant.ru/document/cons_doc_LAW_158398/?dst=103395" TargetMode="External"/><Relationship Id="rId43" Type="http://schemas.openxmlformats.org/officeDocument/2006/relationships/hyperlink" Target="http://www.consultant.ru/document/cons_doc_LAW_158398/?dst=103485" TargetMode="External"/><Relationship Id="rId48" Type="http://schemas.openxmlformats.org/officeDocument/2006/relationships/hyperlink" Target="http://www.consultant.ru/document/cons_doc_LAW_158398/?dst=103528" TargetMode="External"/><Relationship Id="rId56" Type="http://schemas.openxmlformats.org/officeDocument/2006/relationships/hyperlink" Target="http://www.consultant.ru/document/cons_doc_LAW_170620/" TargetMode="External"/><Relationship Id="rId64" Type="http://schemas.openxmlformats.org/officeDocument/2006/relationships/hyperlink" Target="http://www.consultant.ru/document/cons_doc_LAW_164535/" TargetMode="External"/><Relationship Id="rId8" Type="http://schemas.openxmlformats.org/officeDocument/2006/relationships/hyperlink" Target="http://www.pravo.gov.ru" TargetMode="External"/><Relationship Id="rId51" Type="http://schemas.openxmlformats.org/officeDocument/2006/relationships/hyperlink" Target="http://www.consultant.ru/document/cons_doc_LAW_158398/?dst=1035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170620/" TargetMode="External"/><Relationship Id="rId17" Type="http://schemas.openxmlformats.org/officeDocument/2006/relationships/hyperlink" Target="http://www.consultant.ru/document/cons_doc_LAW_170620/" TargetMode="External"/><Relationship Id="rId25" Type="http://schemas.openxmlformats.org/officeDocument/2006/relationships/hyperlink" Target="http://www.consultant.ru/document/cons_doc_LAW_170620/" TargetMode="External"/><Relationship Id="rId33" Type="http://schemas.openxmlformats.org/officeDocument/2006/relationships/hyperlink" Target="http://www.consultant.ru/document/cons_doc_LAW_164535/" TargetMode="External"/><Relationship Id="rId38" Type="http://schemas.openxmlformats.org/officeDocument/2006/relationships/hyperlink" Target="http://www.consultant.ru/document/cons_doc_LAW_158398/" TargetMode="External"/><Relationship Id="rId46" Type="http://schemas.openxmlformats.org/officeDocument/2006/relationships/hyperlink" Target="http://www.consultant.ru/document/cons_doc_LAW_158398/?dst=103506" TargetMode="External"/><Relationship Id="rId59" Type="http://schemas.openxmlformats.org/officeDocument/2006/relationships/hyperlink" Target="http://www.consultant.ru/document/cons_doc_LAW_170620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consultant.ru/document/cons_doc_LAW_170620/" TargetMode="External"/><Relationship Id="rId41" Type="http://schemas.openxmlformats.org/officeDocument/2006/relationships/hyperlink" Target="http://www.consultant.ru/document/cons_doc_LAW_158398/?dst=103441" TargetMode="External"/><Relationship Id="rId54" Type="http://schemas.openxmlformats.org/officeDocument/2006/relationships/hyperlink" Target="http://www.consultant.ru/document/cons_doc_LAW_158398/?dst=103549" TargetMode="External"/><Relationship Id="rId62" Type="http://schemas.openxmlformats.org/officeDocument/2006/relationships/hyperlink" Target="http://www.consultant.ru/document/cons_doc_LAW_1645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6897</Words>
  <Characters>39317</Characters>
  <Application>Microsoft Office Word</Application>
  <DocSecurity>0</DocSecurity>
  <Lines>327</Lines>
  <Paragraphs>92</Paragraphs>
  <ScaleCrop>false</ScaleCrop>
  <Company>Hewlett-Packard</Company>
  <LinksUpToDate>false</LinksUpToDate>
  <CharactersWithSpaces>46122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2014-11-14T06:10:00Z</dcterms:created>
  <dcterms:modified xsi:type="dcterms:W3CDTF">2014-11-14T06:10:00Z</dcterms:modified>
</cp:coreProperties>
</file>